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3F7D" w14:textId="3446FEFD" w:rsidR="007F2E37" w:rsidRPr="004B3D57" w:rsidRDefault="007F2E37" w:rsidP="004B3D57">
      <w:r w:rsidRPr="007F2E37">
        <w:rPr>
          <w:u w:val="single"/>
        </w:rPr>
        <w:t>Soluciones</w:t>
      </w:r>
      <w:r w:rsidR="00E056FD">
        <w:rPr>
          <w:u w:val="single"/>
        </w:rPr>
        <w:t xml:space="preserve"> </w:t>
      </w:r>
      <w:r w:rsidRPr="00EF1E16">
        <w:rPr>
          <w:b/>
          <w:bCs/>
        </w:rPr>
        <w:t>FICHA DE COMPRENSIÓN VÍDEO 1 (0:14-3:16)</w:t>
      </w:r>
    </w:p>
    <w:p w14:paraId="07327F5F" w14:textId="65745140" w:rsidR="007F2E37" w:rsidRDefault="007F2E37" w:rsidP="00E056FD">
      <w:pPr>
        <w:pStyle w:val="Lijstalinea"/>
        <w:numPr>
          <w:ilvl w:val="0"/>
          <w:numId w:val="4"/>
        </w:numPr>
        <w:spacing w:after="0" w:line="240" w:lineRule="auto"/>
      </w:pPr>
      <w:r>
        <w:t>¿Qué porcentaje de gitanos de Lleida vive en el barrio de La Mariola? El 85%</w:t>
      </w:r>
    </w:p>
    <w:p w14:paraId="374D14A3" w14:textId="782F600F" w:rsidR="007F2E37" w:rsidRDefault="007F2E37" w:rsidP="00E056FD">
      <w:pPr>
        <w:pStyle w:val="Lijstalinea"/>
        <w:numPr>
          <w:ilvl w:val="0"/>
          <w:numId w:val="4"/>
        </w:numPr>
        <w:spacing w:after="0" w:line="240" w:lineRule="auto"/>
      </w:pPr>
      <w:r>
        <w:t>¿De qué viven la mayor parte? Trabajos temporales, ayudas sociales</w:t>
      </w:r>
      <w:r w:rsidR="00F651BD">
        <w:t xml:space="preserve">. </w:t>
      </w:r>
    </w:p>
    <w:p w14:paraId="231D82BD" w14:textId="62A42319" w:rsidR="007F2E37" w:rsidRDefault="007F2E37" w:rsidP="00E056FD">
      <w:pPr>
        <w:pStyle w:val="Lijstalinea"/>
        <w:numPr>
          <w:ilvl w:val="0"/>
          <w:numId w:val="4"/>
        </w:numPr>
        <w:spacing w:after="0" w:line="240" w:lineRule="auto"/>
      </w:pPr>
      <w:r>
        <w:t>¿Qué porcentaje de gitanos se beneficia de una vivienda de protección oficial? ¿Y la población general? 55% frente al 1,5% de la población general</w:t>
      </w:r>
    </w:p>
    <w:p w14:paraId="3E2D581D" w14:textId="77777777" w:rsidR="007F2E37" w:rsidRDefault="007F2E37" w:rsidP="00E056FD">
      <w:pPr>
        <w:pStyle w:val="Lijstalinea"/>
        <w:spacing w:after="0" w:line="240" w:lineRule="auto"/>
      </w:pPr>
    </w:p>
    <w:p w14:paraId="6C9A2700" w14:textId="6D463C54" w:rsidR="007F2E37" w:rsidRDefault="007F2E37" w:rsidP="00E056FD">
      <w:pPr>
        <w:pStyle w:val="Lijstalinea"/>
        <w:numPr>
          <w:ilvl w:val="0"/>
          <w:numId w:val="4"/>
        </w:numPr>
        <w:spacing w:after="0" w:line="240" w:lineRule="auto"/>
      </w:pPr>
      <w:r>
        <w:t>Según Paco, ¿por qué los gitanos han dejado de ser “los malos”? Porque han llegado otros extranjeros</w:t>
      </w:r>
    </w:p>
    <w:p w14:paraId="70D71C5D" w14:textId="058DBE4F" w:rsidR="007F2E37" w:rsidRDefault="007F2E37" w:rsidP="00E056FD">
      <w:pPr>
        <w:pStyle w:val="Lijstalinea"/>
        <w:numPr>
          <w:ilvl w:val="0"/>
          <w:numId w:val="4"/>
        </w:numPr>
        <w:spacing w:after="0" w:line="240" w:lineRule="auto"/>
      </w:pPr>
      <w:r>
        <w:t>¿Cuántos años tiene la hija de Quique? ¿Qué quiere estudiar? 11 años, Diseño</w:t>
      </w:r>
      <w:r w:rsidR="00E056FD">
        <w:t xml:space="preserve"> </w:t>
      </w:r>
      <w:r>
        <w:t>Gráfico</w:t>
      </w:r>
    </w:p>
    <w:p w14:paraId="0768153F" w14:textId="3033AE09" w:rsidR="007F2E37" w:rsidRDefault="007F2E37" w:rsidP="00E056FD">
      <w:pPr>
        <w:pStyle w:val="Lijstalinea"/>
        <w:numPr>
          <w:ilvl w:val="0"/>
          <w:numId w:val="4"/>
        </w:numPr>
        <w:spacing w:after="0" w:line="240" w:lineRule="auto"/>
      </w:pPr>
      <w:r>
        <w:t>¿Quién decide, en última instancia, con quién se casa una chica? Su padre</w:t>
      </w:r>
    </w:p>
    <w:p w14:paraId="7A4E6739" w14:textId="12E316F9" w:rsidR="007F2E37" w:rsidRDefault="007F2E37" w:rsidP="00E056FD">
      <w:pPr>
        <w:pStyle w:val="Lijstalinea"/>
        <w:numPr>
          <w:ilvl w:val="0"/>
          <w:numId w:val="4"/>
        </w:numPr>
        <w:spacing w:after="0" w:line="240" w:lineRule="auto"/>
      </w:pPr>
      <w:r>
        <w:t xml:space="preserve">¿Has comprendido en qué consiste la prueba del pañuelo? Si no, puedes buscar más información en internet. Es un ritual gitano mediante el cual se prueba la virginidad de </w:t>
      </w:r>
      <w:r w:rsidR="00880E5F">
        <w:t xml:space="preserve">la mujer mediante la introducción de un pañuelo blanco en </w:t>
      </w:r>
      <w:r w:rsidR="000D75D0">
        <w:t>la</w:t>
      </w:r>
      <w:r w:rsidR="00880E5F">
        <w:t xml:space="preserve"> vagina. </w:t>
      </w:r>
    </w:p>
    <w:p w14:paraId="1140F53C" w14:textId="77777777" w:rsidR="007F2E37" w:rsidRDefault="007F2E37" w:rsidP="00E056FD">
      <w:pPr>
        <w:pStyle w:val="Lijstalinea"/>
        <w:spacing w:after="0" w:line="240" w:lineRule="auto"/>
      </w:pPr>
    </w:p>
    <w:p w14:paraId="040CA730" w14:textId="21222962" w:rsidR="007F2E37" w:rsidRPr="00652EDD" w:rsidRDefault="007F2E37" w:rsidP="00E056FD">
      <w:pPr>
        <w:pStyle w:val="Lijstalinea"/>
        <w:numPr>
          <w:ilvl w:val="0"/>
          <w:numId w:val="4"/>
        </w:numPr>
        <w:spacing w:after="0" w:line="240" w:lineRule="auto"/>
        <w:rPr>
          <w:w w:val="90"/>
        </w:rPr>
      </w:pPr>
      <w:r w:rsidRPr="00652EDD">
        <w:rPr>
          <w:w w:val="90"/>
        </w:rPr>
        <w:t>¿Por qué Paco no hizo la prueba del pañuelo en su boda? ¿Fue un problema para él?</w:t>
      </w:r>
      <w:r w:rsidR="00880E5F">
        <w:rPr>
          <w:w w:val="90"/>
        </w:rPr>
        <w:t xml:space="preserve"> Porque su mujer era paya. No, porque de todos modos considera que su mujer es suya.</w:t>
      </w:r>
    </w:p>
    <w:p w14:paraId="74768C3D" w14:textId="7C04B8F1" w:rsidR="007F2E37" w:rsidRDefault="007F2E37" w:rsidP="00E056FD">
      <w:pPr>
        <w:pStyle w:val="Lijstalinea"/>
        <w:numPr>
          <w:ilvl w:val="0"/>
          <w:numId w:val="4"/>
        </w:numPr>
        <w:spacing w:after="0" w:line="240" w:lineRule="auto"/>
      </w:pPr>
      <w:r>
        <w:t>¿Por qué opina Paco que los payos están perdiendo los valores?</w:t>
      </w:r>
      <w:r w:rsidR="00880E5F">
        <w:t xml:space="preserve"> Porque dan libertad a las mujeres y llevan los ancianos a las residencias.</w:t>
      </w:r>
    </w:p>
    <w:p w14:paraId="5FBCA38D" w14:textId="77777777" w:rsidR="00E056FD" w:rsidRDefault="00E056FD" w:rsidP="00E056FD">
      <w:pPr>
        <w:pStyle w:val="Lijstalinea"/>
        <w:spacing w:after="0" w:line="240" w:lineRule="auto"/>
      </w:pPr>
    </w:p>
    <w:p w14:paraId="02EEFC05" w14:textId="5FB2FF32" w:rsidR="007F2E37" w:rsidRPr="00EF1E16" w:rsidRDefault="00E056FD" w:rsidP="007F2E37">
      <w:pPr>
        <w:rPr>
          <w:b/>
          <w:bCs/>
        </w:rPr>
      </w:pPr>
      <w:r w:rsidRPr="007F2E37">
        <w:rPr>
          <w:u w:val="single"/>
        </w:rPr>
        <w:t>Soluciones</w:t>
      </w:r>
      <w:r>
        <w:rPr>
          <w:u w:val="single"/>
        </w:rPr>
        <w:t xml:space="preserve"> </w:t>
      </w:r>
      <w:r w:rsidR="007F2E37" w:rsidRPr="00EF1E16">
        <w:rPr>
          <w:b/>
          <w:bCs/>
        </w:rPr>
        <w:t>FICHA DE COMPRENSIÓN VÍDEO 2 (3:16-6:36)</w:t>
      </w:r>
    </w:p>
    <w:p w14:paraId="25470909" w14:textId="5D510D07" w:rsidR="007F2E37" w:rsidRDefault="697D2DBD" w:rsidP="00E056FD">
      <w:pPr>
        <w:pStyle w:val="Lijstalinea"/>
        <w:numPr>
          <w:ilvl w:val="0"/>
          <w:numId w:val="2"/>
        </w:numPr>
        <w:spacing w:after="0" w:line="240" w:lineRule="auto"/>
      </w:pPr>
      <w:r>
        <w:t>¿En qué barrio tiene lugar la entrevista? ¿Por qué es conocido?</w:t>
      </w:r>
      <w:r w:rsidR="72CFEBBA">
        <w:t xml:space="preserve"> En el barrio de Chueca, es el barrio gay de Madrid.</w:t>
      </w:r>
    </w:p>
    <w:p w14:paraId="3132611C" w14:textId="7DAAA1E1" w:rsidR="007F2E37" w:rsidRDefault="007F2E37" w:rsidP="00E056FD">
      <w:pPr>
        <w:pStyle w:val="Lijstalinea"/>
        <w:numPr>
          <w:ilvl w:val="0"/>
          <w:numId w:val="2"/>
        </w:numPr>
        <w:spacing w:after="0" w:line="240" w:lineRule="auto"/>
      </w:pPr>
      <w:r>
        <w:t>¿Por qué esconde su homosexualidad a su familia?</w:t>
      </w:r>
      <w:r w:rsidR="75D19584">
        <w:t xml:space="preserve"> Sabe que los gitanos son muy arcaicos, muy religiosos y no lo aceptarían.</w:t>
      </w:r>
    </w:p>
    <w:p w14:paraId="74C43A8C" w14:textId="5621958B" w:rsidR="007F2E37" w:rsidRDefault="007F2E37" w:rsidP="00E056FD">
      <w:pPr>
        <w:pStyle w:val="Lijstalinea"/>
        <w:numPr>
          <w:ilvl w:val="0"/>
          <w:numId w:val="2"/>
        </w:numPr>
        <w:spacing w:after="0" w:line="240" w:lineRule="auto"/>
      </w:pPr>
      <w:r>
        <w:t>¿Qué cree que pasaría si su familia descubriera su homosexualidad?</w:t>
      </w:r>
      <w:r w:rsidR="53E0A515">
        <w:t xml:space="preserve"> Romperían con él. </w:t>
      </w:r>
    </w:p>
    <w:p w14:paraId="5544A75D" w14:textId="139A3957" w:rsidR="007F2E37" w:rsidRDefault="007F2E37" w:rsidP="00E056FD">
      <w:pPr>
        <w:pStyle w:val="Lijstalinea"/>
        <w:numPr>
          <w:ilvl w:val="0"/>
          <w:numId w:val="2"/>
        </w:numPr>
        <w:spacing w:after="0" w:line="240" w:lineRule="auto"/>
      </w:pPr>
      <w:r>
        <w:t>¿Cuándo fue consciente de que le gustaban los hombres?</w:t>
      </w:r>
      <w:r w:rsidR="0A877052">
        <w:t xml:space="preserve"> Con el despertar sexual, a los 13 o 14 años.</w:t>
      </w:r>
    </w:p>
    <w:p w14:paraId="53004268" w14:textId="2FF7B10C" w:rsidR="007F2E37" w:rsidRDefault="007F2E37" w:rsidP="00E056FD">
      <w:pPr>
        <w:pStyle w:val="Lijstalinea"/>
        <w:numPr>
          <w:ilvl w:val="0"/>
          <w:numId w:val="2"/>
        </w:numPr>
        <w:spacing w:after="0" w:line="240" w:lineRule="auto"/>
      </w:pPr>
      <w:r>
        <w:t>¿Qué pasó cuando tenía 14 años? ¿Cómo reaccionó?</w:t>
      </w:r>
      <w:r w:rsidR="151DDF0B">
        <w:t xml:space="preserve"> Su familia quería casarlo con una prima suya, pero él no lo aceptó. Su familia se enfadó y la de su prima se ofendió un poco.</w:t>
      </w:r>
    </w:p>
    <w:p w14:paraId="4C006965" w14:textId="31ED3440" w:rsidR="007F2E37" w:rsidRDefault="007F2E37" w:rsidP="00E056FD">
      <w:pPr>
        <w:pStyle w:val="Lijstalinea"/>
        <w:numPr>
          <w:ilvl w:val="0"/>
          <w:numId w:val="2"/>
        </w:numPr>
        <w:spacing w:after="0" w:line="240" w:lineRule="auto"/>
      </w:pPr>
      <w:r>
        <w:t>¿Se siente rechazado por los otros homosexuales cuando les dice que es gitano?</w:t>
      </w:r>
      <w:r w:rsidR="6E5FF27A">
        <w:t xml:space="preserve"> No, más bien, lo ven como algo exótico y suscita interés sexual.</w:t>
      </w:r>
    </w:p>
    <w:p w14:paraId="46D82AD2" w14:textId="53D4E9A8" w:rsidR="007F2E37" w:rsidRDefault="007F2E37" w:rsidP="00E056FD">
      <w:pPr>
        <w:pStyle w:val="Lijstalinea"/>
        <w:numPr>
          <w:ilvl w:val="0"/>
          <w:numId w:val="2"/>
        </w:numPr>
        <w:spacing w:after="0" w:line="240" w:lineRule="auto"/>
      </w:pPr>
      <w:r>
        <w:t>¿Dónde trabajó en Chueca? ¿Qué hacía?</w:t>
      </w:r>
      <w:r w:rsidR="12AB1E61">
        <w:t xml:space="preserve"> En un bar de striptease. Hacía striptease y cantaba.</w:t>
      </w:r>
    </w:p>
    <w:p w14:paraId="6DEFA00A" w14:textId="0F159268" w:rsidR="007F2E37" w:rsidRDefault="007F2E37" w:rsidP="00E056FD">
      <w:pPr>
        <w:pStyle w:val="Lijstalinea"/>
        <w:numPr>
          <w:ilvl w:val="0"/>
          <w:numId w:val="2"/>
        </w:numPr>
        <w:spacing w:after="0" w:line="240" w:lineRule="auto"/>
      </w:pPr>
      <w:r>
        <w:t>¿Qué otros trabajos o estudios ha hecho?</w:t>
      </w:r>
      <w:r w:rsidR="4A7DB7CF">
        <w:t xml:space="preserve"> Ha estudiado Derecho y </w:t>
      </w:r>
      <w:r w:rsidR="16CA1F6C">
        <w:t>trabajó como relaciones públicas.</w:t>
      </w:r>
    </w:p>
    <w:p w14:paraId="1204B47B" w14:textId="77777777" w:rsidR="00E056FD" w:rsidRDefault="00E056FD" w:rsidP="00E056FD">
      <w:pPr>
        <w:pStyle w:val="Lijstalinea"/>
        <w:spacing w:after="0" w:line="240" w:lineRule="auto"/>
      </w:pPr>
    </w:p>
    <w:p w14:paraId="027EBC7B" w14:textId="77777777" w:rsidR="00E056FD" w:rsidRDefault="00E056FD" w:rsidP="00E056FD">
      <w:pPr>
        <w:pStyle w:val="Lijstalinea"/>
        <w:spacing w:after="0" w:line="240" w:lineRule="auto"/>
      </w:pPr>
    </w:p>
    <w:p w14:paraId="5CF00142" w14:textId="77777777" w:rsidR="00E056FD" w:rsidRDefault="00E056FD" w:rsidP="00E056FD">
      <w:pPr>
        <w:pStyle w:val="Lijstalinea"/>
        <w:spacing w:after="0" w:line="240" w:lineRule="auto"/>
      </w:pPr>
    </w:p>
    <w:p w14:paraId="3F1FC241" w14:textId="77777777" w:rsidR="00E056FD" w:rsidRDefault="00E056FD" w:rsidP="00E056FD">
      <w:pPr>
        <w:pStyle w:val="Lijstalinea"/>
        <w:spacing w:after="0" w:line="240" w:lineRule="auto"/>
      </w:pPr>
    </w:p>
    <w:p w14:paraId="0EE04A0E" w14:textId="77777777" w:rsidR="00E056FD" w:rsidRDefault="00E056FD" w:rsidP="00E056FD">
      <w:pPr>
        <w:pStyle w:val="Lijstalinea"/>
        <w:spacing w:after="0" w:line="240" w:lineRule="auto"/>
      </w:pPr>
    </w:p>
    <w:p w14:paraId="1CFF568E" w14:textId="77777777" w:rsidR="00E056FD" w:rsidRDefault="00E056FD" w:rsidP="00E056FD">
      <w:pPr>
        <w:pStyle w:val="Lijstalinea"/>
        <w:spacing w:after="0" w:line="240" w:lineRule="auto"/>
      </w:pPr>
    </w:p>
    <w:p w14:paraId="755F4CED" w14:textId="77777777" w:rsidR="00E056FD" w:rsidRDefault="00E056FD" w:rsidP="00E056FD">
      <w:pPr>
        <w:pStyle w:val="Lijstalinea"/>
        <w:spacing w:after="0" w:line="240" w:lineRule="auto"/>
      </w:pPr>
    </w:p>
    <w:p w14:paraId="64F74A76" w14:textId="77777777" w:rsidR="00E056FD" w:rsidRDefault="00E056FD" w:rsidP="00E056FD">
      <w:pPr>
        <w:pStyle w:val="Lijstalinea"/>
        <w:spacing w:after="0" w:line="240" w:lineRule="auto"/>
      </w:pPr>
    </w:p>
    <w:p w14:paraId="0D9EB7E2" w14:textId="77777777" w:rsidR="00E056FD" w:rsidRDefault="00E056FD" w:rsidP="00E056FD">
      <w:pPr>
        <w:pStyle w:val="Lijstalinea"/>
        <w:spacing w:after="0" w:line="240" w:lineRule="auto"/>
      </w:pPr>
    </w:p>
    <w:p w14:paraId="4CED5432" w14:textId="77777777" w:rsidR="00E056FD" w:rsidRDefault="00E056FD" w:rsidP="00E056FD">
      <w:pPr>
        <w:pStyle w:val="Lijstalinea"/>
        <w:spacing w:after="0" w:line="240" w:lineRule="auto"/>
      </w:pPr>
    </w:p>
    <w:p w14:paraId="3FB3A5D9" w14:textId="77777777" w:rsidR="00E056FD" w:rsidRDefault="00E056FD" w:rsidP="00E056FD">
      <w:pPr>
        <w:pStyle w:val="Lijstalinea"/>
        <w:spacing w:after="0" w:line="240" w:lineRule="auto"/>
      </w:pPr>
    </w:p>
    <w:p w14:paraId="7A4359C7" w14:textId="77777777" w:rsidR="004B3D57" w:rsidRDefault="004B3D57" w:rsidP="007F2E37">
      <w:pPr>
        <w:rPr>
          <w:u w:val="single"/>
        </w:rPr>
      </w:pPr>
    </w:p>
    <w:p w14:paraId="1CDB931A" w14:textId="22B0F8BE" w:rsidR="007F2E37" w:rsidRPr="00EF1E16" w:rsidRDefault="00E056FD" w:rsidP="007F2E37">
      <w:pPr>
        <w:rPr>
          <w:b/>
          <w:bCs/>
        </w:rPr>
      </w:pPr>
      <w:r w:rsidRPr="007F2E37">
        <w:rPr>
          <w:u w:val="single"/>
        </w:rPr>
        <w:lastRenderedPageBreak/>
        <w:t>Soluciones</w:t>
      </w:r>
      <w:r>
        <w:rPr>
          <w:u w:val="single"/>
        </w:rPr>
        <w:t xml:space="preserve"> </w:t>
      </w:r>
      <w:r w:rsidR="007F2E37" w:rsidRPr="00EF1E16">
        <w:rPr>
          <w:b/>
          <w:bCs/>
        </w:rPr>
        <w:t>FICHA DE COMPRENSIÓN VÍDEO 3 (6:36 – final)</w:t>
      </w:r>
    </w:p>
    <w:p w14:paraId="2EA6FC7A" w14:textId="76AB4B80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¿Cómo fue para Lorena crecer en el barrio de Las Tres Mil Viviendas?</w:t>
      </w:r>
      <w:r w:rsidR="7244D3B2">
        <w:t xml:space="preserve"> Muy duro, a los otros niños no les gustaba leer ni estudiar.</w:t>
      </w:r>
    </w:p>
    <w:p w14:paraId="5730985B" w14:textId="11532055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¿Qué porcentaje de vecinos está en el paro?</w:t>
      </w:r>
      <w:r w:rsidR="34DE39A1">
        <w:t xml:space="preserve"> El 80%</w:t>
      </w:r>
    </w:p>
    <w:p w14:paraId="7E51B232" w14:textId="571683FE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¿Qué porcentaje de gitanos llega a la universidad?</w:t>
      </w:r>
      <w:r w:rsidR="40E73A50">
        <w:t xml:space="preserve"> El 2%</w:t>
      </w:r>
    </w:p>
    <w:p w14:paraId="1F2E31E2" w14:textId="74AA5C5D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¿Por qué Lorena considera que tiene tres hándicaps?</w:t>
      </w:r>
      <w:r w:rsidR="049CFB4D">
        <w:t xml:space="preserve"> Porque es gitana, es mujer y ha crecido en Las Tres Mil Viviendas.</w:t>
      </w:r>
    </w:p>
    <w:p w14:paraId="4A3C7F8C" w14:textId="0C830A41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¿Con qué dos palabras se asocia el barrio de Las Tres Mil Viviendas?</w:t>
      </w:r>
      <w:r w:rsidR="3319D941">
        <w:t xml:space="preserve"> Marginalidad y droga.</w:t>
      </w:r>
    </w:p>
    <w:p w14:paraId="0DF5EC8A" w14:textId="448B3408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¿Cómo reaccionan los tres hombres al saber que Lorena, una chica del barrio, ha llegado a la universidad? ¿Creen que el pueblo gitano ha evolucionado?</w:t>
      </w:r>
      <w:r w:rsidR="0B1BC8EB">
        <w:t xml:space="preserve"> Les parece positivo. Sí, creen que han evolucionado.</w:t>
      </w:r>
    </w:p>
    <w:p w14:paraId="2E8012F8" w14:textId="46B352F8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¿Qué sabemos del gitano que más habla (edad, hijos…)?</w:t>
      </w:r>
      <w:r w:rsidR="4F0DA24C">
        <w:t xml:space="preserve"> Tiene 40 años, </w:t>
      </w:r>
      <w:r w:rsidR="512CA245">
        <w:t>5</w:t>
      </w:r>
      <w:r w:rsidR="4F0DA24C">
        <w:t xml:space="preserve"> hijos y 2 nietos.</w:t>
      </w:r>
    </w:p>
    <w:p w14:paraId="02648DB6" w14:textId="1C1694EB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¿Qué no le gustaría que sus hijos / nietos estudiaran? ¿Por qué?</w:t>
      </w:r>
      <w:r w:rsidR="20EF937D">
        <w:t xml:space="preserve"> Guardia Civil, porque le retiraron el permiso de conducir por conducción temeraria.</w:t>
      </w:r>
    </w:p>
    <w:p w14:paraId="669D3BE2" w14:textId="0D9BCC9A" w:rsidR="007F2E37" w:rsidRDefault="007F2E37" w:rsidP="00E056FD">
      <w:pPr>
        <w:pStyle w:val="Lijstalinea"/>
        <w:numPr>
          <w:ilvl w:val="0"/>
          <w:numId w:val="3"/>
        </w:numPr>
        <w:spacing w:after="0" w:line="240" w:lineRule="auto"/>
      </w:pPr>
      <w:r>
        <w:t>¿Lorena se ha sentido discriminada en algún contexto de su vida?</w:t>
      </w:r>
      <w:r w:rsidR="508CD35B">
        <w:t xml:space="preserve"> Sí, en la universidad algunas personas se alejan de ella cuando descubren que es gitana. </w:t>
      </w:r>
    </w:p>
    <w:p w14:paraId="226070B2" w14:textId="77777777" w:rsidR="007F2E37" w:rsidRDefault="007F2E37" w:rsidP="007F2E37">
      <w:pPr>
        <w:spacing w:line="480" w:lineRule="auto"/>
      </w:pPr>
    </w:p>
    <w:sectPr w:rsidR="007F2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D7F"/>
    <w:multiLevelType w:val="hybridMultilevel"/>
    <w:tmpl w:val="D8F81FC8"/>
    <w:lvl w:ilvl="0" w:tplc="A386D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A11"/>
    <w:multiLevelType w:val="hybridMultilevel"/>
    <w:tmpl w:val="CA64E0D2"/>
    <w:lvl w:ilvl="0" w:tplc="A386D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C0BE1"/>
    <w:multiLevelType w:val="hybridMultilevel"/>
    <w:tmpl w:val="E8CA1774"/>
    <w:lvl w:ilvl="0" w:tplc="A386DB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6FCF"/>
    <w:multiLevelType w:val="hybridMultilevel"/>
    <w:tmpl w:val="CA64E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60786">
    <w:abstractNumId w:val="1"/>
  </w:num>
  <w:num w:numId="2" w16cid:durableId="632060668">
    <w:abstractNumId w:val="2"/>
  </w:num>
  <w:num w:numId="3" w16cid:durableId="432625823">
    <w:abstractNumId w:val="0"/>
  </w:num>
  <w:num w:numId="4" w16cid:durableId="747266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F1"/>
    <w:rsid w:val="000D75D0"/>
    <w:rsid w:val="00103220"/>
    <w:rsid w:val="00137BF1"/>
    <w:rsid w:val="001A218F"/>
    <w:rsid w:val="00240E6A"/>
    <w:rsid w:val="00291DBE"/>
    <w:rsid w:val="00356030"/>
    <w:rsid w:val="004B3D57"/>
    <w:rsid w:val="00556F6A"/>
    <w:rsid w:val="00652EDD"/>
    <w:rsid w:val="007F2E37"/>
    <w:rsid w:val="0084038B"/>
    <w:rsid w:val="00880E5F"/>
    <w:rsid w:val="00902DAA"/>
    <w:rsid w:val="00B46402"/>
    <w:rsid w:val="00C46EA1"/>
    <w:rsid w:val="00C6555B"/>
    <w:rsid w:val="00E056FD"/>
    <w:rsid w:val="00E4648A"/>
    <w:rsid w:val="00E621BC"/>
    <w:rsid w:val="00E66E2C"/>
    <w:rsid w:val="00EF1E16"/>
    <w:rsid w:val="00F651BD"/>
    <w:rsid w:val="00FE29E8"/>
    <w:rsid w:val="049CFB4D"/>
    <w:rsid w:val="06A7A93A"/>
    <w:rsid w:val="0A877052"/>
    <w:rsid w:val="0B1BC8EB"/>
    <w:rsid w:val="11D952AD"/>
    <w:rsid w:val="12AB1E61"/>
    <w:rsid w:val="151DDF0B"/>
    <w:rsid w:val="16CA1F6C"/>
    <w:rsid w:val="1968AC20"/>
    <w:rsid w:val="20EF937D"/>
    <w:rsid w:val="2D0B0D21"/>
    <w:rsid w:val="3319D941"/>
    <w:rsid w:val="33EEF20A"/>
    <w:rsid w:val="34DE39A1"/>
    <w:rsid w:val="34F5AE9A"/>
    <w:rsid w:val="3BBC8377"/>
    <w:rsid w:val="40DC4938"/>
    <w:rsid w:val="40E73A50"/>
    <w:rsid w:val="45DA2C58"/>
    <w:rsid w:val="4A7DB7CF"/>
    <w:rsid w:val="4C3E374B"/>
    <w:rsid w:val="4F0DA24C"/>
    <w:rsid w:val="508CD35B"/>
    <w:rsid w:val="512CA245"/>
    <w:rsid w:val="53E0A515"/>
    <w:rsid w:val="551C9D06"/>
    <w:rsid w:val="55BD74E0"/>
    <w:rsid w:val="56BD65CF"/>
    <w:rsid w:val="63D5B8B6"/>
    <w:rsid w:val="697D2DBD"/>
    <w:rsid w:val="6E5FF27A"/>
    <w:rsid w:val="71E465FC"/>
    <w:rsid w:val="7244D3B2"/>
    <w:rsid w:val="72CFEBBA"/>
    <w:rsid w:val="75D1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2C9C"/>
  <w15:chartTrackingRefBased/>
  <w15:docId w15:val="{97079C89-58D2-4F4C-8A52-A5AE34EE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B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B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B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B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B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B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B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B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B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B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816571C7CC45870D4076F59C747C" ma:contentTypeVersion="7" ma:contentTypeDescription="Een nieuw document maken." ma:contentTypeScope="" ma:versionID="a0be5bd41db0653122aa35cedd98fb59">
  <xsd:schema xmlns:xsd="http://www.w3.org/2001/XMLSchema" xmlns:xs="http://www.w3.org/2001/XMLSchema" xmlns:p="http://schemas.microsoft.com/office/2006/metadata/properties" xmlns:ns2="467c727e-6dbc-4d24-989c-20139b7082f3" targetNamespace="http://schemas.microsoft.com/office/2006/metadata/properties" ma:root="true" ma:fieldsID="27389cb348cd20784ffade43c3ba4c6a" ns2:_="">
    <xsd:import namespace="467c727e-6dbc-4d24-989c-20139b708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c727e-6dbc-4d24-989c-20139b708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90ED4-9E3D-490F-8A09-0BD17EEAFED5}"/>
</file>

<file path=customXml/itemProps2.xml><?xml version="1.0" encoding="utf-8"?>
<ds:datastoreItem xmlns:ds="http://schemas.openxmlformats.org/officeDocument/2006/customXml" ds:itemID="{97073077-CDE2-4F1B-9DBE-5EB8E8224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218C8-E176-4DCE-9079-AB25F59DC029}">
  <ds:schemaRefs>
    <ds:schemaRef ds:uri="http://schemas.microsoft.com/office/2006/metadata/properties"/>
    <ds:schemaRef ds:uri="http://schemas.microsoft.com/office/infopath/2007/PartnerControls"/>
    <ds:schemaRef ds:uri="23a6483b-5fb0-4c68-8882-e720adf8a2d2"/>
    <ds:schemaRef ds:uri="67fcc9ed-8478-4703-9a9a-0c2133eff31c"/>
    <ds:schemaRef ds:uri="054881f7-9e71-42b7-8535-0d796f17310a"/>
    <ds:schemaRef ds:uri="927b2dd6-2fc0-4e75-82d1-65e9234c9d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Calix</dc:creator>
  <cp:keywords/>
  <dc:description/>
  <cp:lastModifiedBy>Maria Jose Rivas Lopez</cp:lastModifiedBy>
  <cp:revision>22</cp:revision>
  <dcterms:created xsi:type="dcterms:W3CDTF">2025-11-07T11:01:00Z</dcterms:created>
  <dcterms:modified xsi:type="dcterms:W3CDTF">2025-11-26T12:55:00Z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0x0101003DF1816571C7CC45870D4076F59C747C</vt:lpwstr>
  </property>
  <property fmtid="{D5CDD505-2E9C-101B-9397-08002B2CF9AE}" pid="3" name="l86e9bc81ca14d48ba34d80003b98608">
    <vt:lpwstr>2022-2023|7ec2ff1c-00ae-4eba-ac72-0af1f2fd7390</vt:lpwstr>
  </property>
  <property fmtid="{D5CDD505-2E9C-101B-9397-08002B2CF9AE}" pid="4" name="fa54f4a09f3f444c8fbca326c4eedc33">
    <vt:lpwstr/>
  </property>
  <property fmtid="{D5CDD505-2E9C-101B-9397-08002B2CF9AE}" pid="5" name="Onderwerp">
    <vt:lpwstr/>
  </property>
  <property fmtid="{D5CDD505-2E9C-101B-9397-08002B2CF9AE}" pid="6" name="Bestandsvorm">
    <vt:lpwstr/>
  </property>
  <property fmtid="{D5CDD505-2E9C-101B-9397-08002B2CF9AE}" pid="7" name="Schooljaar bestandsmap">
    <vt:lpwstr>16;#2022-2023|7ec2ff1c-00ae-4eba-ac72-0af1f2fd7390</vt:lpwstr>
  </property>
  <property fmtid="{D5CDD505-2E9C-101B-9397-08002B2CF9AE}" pid="8" name="ROK Leer en Leef">
    <vt:lpwstr>22;#Leermaterialen|307f63f6-05f9-43e7-ad52-9b2f48da55b4</vt:lpwstr>
  </property>
  <property fmtid="{D5CDD505-2E9C-101B-9397-08002B2CF9AE}" pid="9" name="Schooljaar_x0020_bestandsmap">
    <vt:lpwstr>16;#2022-2023|7ec2ff1c-00ae-4eba-ac72-0af1f2fd7390</vt:lpwstr>
  </property>
  <property fmtid="{D5CDD505-2E9C-101B-9397-08002B2CF9AE}" pid="10" name="Typetraject">
    <vt:lpwstr>9;#Mondeling|c6978442-956b-4fe7-988f-21c00d736f09</vt:lpwstr>
  </property>
  <property fmtid="{D5CDD505-2E9C-101B-9397-08002B2CF9AE}" pid="11" name="Leslocatie">
    <vt:lpwstr>21;#Alle campussen|5ae1a99f-9b76-448e-8649-3246fe591e6d</vt:lpwstr>
  </property>
  <property fmtid="{D5CDD505-2E9C-101B-9397-08002B2CF9AE}" pid="12" name="Schooljaar">
    <vt:lpwstr>27;#2024-2025|ed527bfe-eb28-4327-85c4-c11172781385</vt:lpwstr>
  </property>
  <property fmtid="{D5CDD505-2E9C-101B-9397-08002B2CF9AE}" pid="13" name="Onderwijsvorm">
    <vt:lpwstr>10;#In contact|f1e66b5e-1f94-491d-bdfa-1b5140439805</vt:lpwstr>
  </property>
  <property fmtid="{D5CDD505-2E9C-101B-9397-08002B2CF9AE}" pid="14" name="Vormtraject">
    <vt:lpwstr>8;#Standaard|1aa6e02b-3354-4ab2-b7b9-6b9531fe27a8</vt:lpwstr>
  </property>
  <property fmtid="{D5CDD505-2E9C-101B-9397-08002B2CF9AE}" pid="15" name="ROK_x0020_Leer_x0020_en_x0020_Leef">
    <vt:lpwstr>22;#Leermaterialen|307f63f6-05f9-43e7-ad52-9b2f48da55b4</vt:lpwstr>
  </property>
</Properties>
</file>